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13" w:rsidRDefault="0010486B">
      <w:r>
        <w:t xml:space="preserve">Volatility, leverage, liquidity, </w:t>
      </w:r>
      <w:r w:rsidR="002D7392">
        <w:t>and</w:t>
      </w:r>
      <w:r>
        <w:t xml:space="preserve"> </w:t>
      </w:r>
      <w:r w:rsidR="002D7392">
        <w:t>counterparty</w:t>
      </w:r>
      <w:r>
        <w:t xml:space="preserve"> creditworthiness</w:t>
      </w:r>
    </w:p>
    <w:p w:rsidR="0010486B" w:rsidRDefault="0010486B"/>
    <w:p w:rsidR="0010486B" w:rsidRDefault="002D7392">
      <w:r>
        <w:t xml:space="preserve">Any restrictions to fund withdrawal. </w:t>
      </w:r>
    </w:p>
    <w:p w:rsidR="0010486B" w:rsidRDefault="002D7392">
      <w:r>
        <w:t>Concentration</w:t>
      </w:r>
      <w:r w:rsidR="0010486B">
        <w:t xml:space="preserve"> risk</w:t>
      </w:r>
    </w:p>
    <w:p w:rsidR="0010486B" w:rsidRDefault="0010486B"/>
    <w:p w:rsidR="0010486B" w:rsidRDefault="002D7392">
      <w:r>
        <w:t>Electronic</w:t>
      </w:r>
      <w:r w:rsidR="0010486B">
        <w:t xml:space="preserve"> platform issues</w:t>
      </w:r>
    </w:p>
    <w:p w:rsidR="0010486B" w:rsidRDefault="0010486B"/>
    <w:p w:rsidR="0010486B" w:rsidRDefault="002D7392">
      <w:r>
        <w:t>Assets don’t receive segregation protection in the event of a counter party bankruptcy</w:t>
      </w:r>
    </w:p>
    <w:p w:rsidR="0010486B" w:rsidRDefault="0010486B"/>
    <w:p w:rsidR="0010486B" w:rsidRDefault="0010486B"/>
    <w:p w:rsidR="0010486B" w:rsidRDefault="002D7392">
      <w:r>
        <w:t>Disclosure that Forex transactions are placed directly with a country party and there is no exchange or central clearing house to support the transaction.</w:t>
      </w:r>
    </w:p>
    <w:p w:rsidR="0010486B" w:rsidRDefault="0010486B"/>
    <w:p w:rsidR="0010486B" w:rsidRDefault="0010486B">
      <w:r>
        <w:t xml:space="preserve">Not </w:t>
      </w:r>
      <w:r w:rsidR="002D7392">
        <w:t>required</w:t>
      </w:r>
      <w:r>
        <w:t xml:space="preserve"> to continue or make markets in the transition</w:t>
      </w:r>
    </w:p>
    <w:p w:rsidR="0010486B" w:rsidRDefault="0010486B"/>
    <w:p w:rsidR="0010486B" w:rsidRDefault="002D7392">
      <w:r>
        <w:t>Client</w:t>
      </w:r>
      <w:r w:rsidR="0010486B">
        <w:t xml:space="preserve"> replying on the counter party to continuo e make the market.</w:t>
      </w:r>
    </w:p>
    <w:p w:rsidR="0010486B" w:rsidRDefault="0010486B"/>
    <w:p w:rsidR="0010486B" w:rsidRDefault="002D7392">
      <w:r>
        <w:t>Description</w:t>
      </w:r>
      <w:r w:rsidR="0010486B">
        <w:t xml:space="preserve"> of each fee the CTA or CPO will charge.</w:t>
      </w:r>
    </w:p>
    <w:p w:rsidR="0010486B" w:rsidRDefault="002D7392">
      <w:r>
        <w:t>Specify</w:t>
      </w:r>
      <w:r w:rsidR="0010486B">
        <w:t xml:space="preserve"> the dollar amount of each fee.</w:t>
      </w:r>
    </w:p>
    <w:p w:rsidR="0010486B" w:rsidRDefault="0010486B"/>
    <w:p w:rsidR="0010486B" w:rsidRDefault="002D7392">
      <w:r>
        <w:t>Management</w:t>
      </w:r>
      <w:r w:rsidR="0010486B">
        <w:t xml:space="preserve"> Fee and Inceptive fee and part of the commission or spread.</w:t>
      </w:r>
    </w:p>
    <w:p w:rsidR="0010486B" w:rsidRDefault="0010486B"/>
    <w:p w:rsidR="0010486B" w:rsidRDefault="0010486B">
      <w:r>
        <w:t>Explain all fees.</w:t>
      </w:r>
    </w:p>
    <w:p w:rsidR="002D7392" w:rsidRDefault="002D7392"/>
    <w:p w:rsidR="002D7392" w:rsidRDefault="002D7392">
      <w:r>
        <w:t>Promotional Material pre-review program</w:t>
      </w:r>
    </w:p>
    <w:p w:rsidR="002D7392" w:rsidRDefault="00CB02EF">
      <w:hyperlink r:id="rId5" w:history="1">
        <w:r w:rsidRPr="00EA1A17">
          <w:rPr>
            <w:rStyle w:val="Hyperlink"/>
          </w:rPr>
          <w:t>art@nfa.futures.org</w:t>
        </w:r>
      </w:hyperlink>
    </w:p>
    <w:p w:rsidR="00CB02EF" w:rsidRDefault="00CB02EF"/>
    <w:p w:rsidR="00CB02EF" w:rsidRDefault="00CB02EF">
      <w:r>
        <w:t>21 days prior to use and needs pre-review</w:t>
      </w:r>
    </w:p>
    <w:p w:rsidR="00CB02EF" w:rsidRDefault="00CB02EF"/>
    <w:p w:rsidR="00CB02EF" w:rsidRDefault="00CB02EF">
      <w:proofErr w:type="gramStart"/>
      <w:r>
        <w:t>Entire webinar on AML on the NFA website.</w:t>
      </w:r>
      <w:bookmarkStart w:id="0" w:name="_GoBack"/>
      <w:bookmarkEnd w:id="0"/>
      <w:proofErr w:type="gramEnd"/>
    </w:p>
    <w:sectPr w:rsidR="00CB0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6B"/>
    <w:rsid w:val="000172B9"/>
    <w:rsid w:val="0010486B"/>
    <w:rsid w:val="002D7392"/>
    <w:rsid w:val="00A27113"/>
    <w:rsid w:val="00C068C0"/>
    <w:rsid w:val="00C2314C"/>
    <w:rsid w:val="00C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@nfa.futur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2</cp:revision>
  <dcterms:created xsi:type="dcterms:W3CDTF">2011-06-08T18:30:00Z</dcterms:created>
  <dcterms:modified xsi:type="dcterms:W3CDTF">2011-06-08T19:49:00Z</dcterms:modified>
</cp:coreProperties>
</file>